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7C" w:rsidRPr="003B7D7C" w:rsidRDefault="003B7D7C" w:rsidP="003B7D7C">
      <w:pPr>
        <w:pStyle w:val="1"/>
        <w:rPr>
          <w:rFonts w:eastAsia="Times New Roman"/>
        </w:rPr>
      </w:pPr>
      <w:r w:rsidRPr="003B7D7C">
        <w:rPr>
          <w:rFonts w:eastAsia="Times New Roman"/>
        </w:rPr>
        <w:t>Алтайский ГАУ в составе консорциума вошел в число победителей конкура на реализацию проектов в рамках ФНТП развитие сельского хозяйства на 2017-2030 годы</w:t>
      </w:r>
    </w:p>
    <w:p w:rsidR="003B7D7C" w:rsidRPr="003B7D7C" w:rsidRDefault="003B7D7C" w:rsidP="003B7D7C">
      <w:pPr>
        <w:pStyle w:val="a3"/>
      </w:pPr>
      <w:r w:rsidRPr="003B7D7C">
        <w:t>Проекты, получившие одобрение, охватывают все подпрограммы новой редакции ФНТП — как растениеводческого направления (масличные культуры, кукуруза, зерновые, овощные культуры, картофель, сахарная свекла, технические культуры, виноградарство и садоводство), так и животноводческого и кормопроизводства.</w:t>
      </w:r>
    </w:p>
    <w:p w:rsidR="003B7D7C" w:rsidRPr="003B7D7C" w:rsidRDefault="003B7D7C" w:rsidP="003B7D7C">
      <w:pPr>
        <w:pStyle w:val="a3"/>
      </w:pPr>
      <w:r w:rsidRPr="003B7D7C">
        <w:t>В число утвержденных Минсельхозом России вошли два комплексных научно-технических проекта (КНТП), заявителем которых является индустриальный партнёр Алтайского ГАУ – компания ООО «АГРОПЛАЗМА» (г.Краснодар) - крупнейшее российское селекционное предприятие, которое создает гибриды подсолнечника, кукурузы, сорта и гибриды сорговых культур, самостоятельно производит и реализует их семена.</w:t>
      </w:r>
    </w:p>
    <w:p w:rsidR="003B7D7C" w:rsidRPr="003B7D7C" w:rsidRDefault="003B7D7C" w:rsidP="003B7D7C">
      <w:pPr>
        <w:pStyle w:val="a3"/>
      </w:pPr>
      <w:r w:rsidRPr="003B7D7C">
        <w:t>Алтайский ГАУ стал участником двух комплексных научно-технических проектов, которые будут реализованы консорциумом во главе с компанией ООО «АГРОПЛАЗМА».</w:t>
      </w:r>
    </w:p>
    <w:p w:rsidR="003B7D7C" w:rsidRPr="003B7D7C" w:rsidRDefault="003B7D7C" w:rsidP="003B7D7C">
      <w:pPr>
        <w:pStyle w:val="a3"/>
      </w:pPr>
      <w:r w:rsidRPr="003B7D7C">
        <w:t>Первый проект «Создание гибридов подсолнечника, устойчивых к заразихе и толерантных к гербицидам на основе имазамокса и сульфонилмочевины с желаемыми уровнями урожайности и масличности» в рамках подпрограммы «Развитие селекции и семеноводства масличных культур в Российской Федерации» направлен на обеспечение стабильного роста объемов высева и реализации высококачественного семенного материала конкурентоспособных гибридов подсолнечника нового поколения отечественной селекции. В результате реализации проекта предусмотрено снижение уровня импортозависимости по высеву семенного материала гибридного подсолнечника с заданными характеристиками (устойчивость к заразихе и одновременно толерантность к гербицидам на основе имазамокса и сульфонилмочевины). Ученые Алтайского ГАУ в рамках проекта в течение 5 лет проведут экологического испытания перспективных гибридов F1 подсолнечника с заданными характеристиками в почвенно-климатических условиях Алтайского края. В состав консорциума помимо ООО «АГРОПЛАЗМА» (заявитель проекта) и ФГБОУ ВО Алтайский ГАУ также вошли ЗАО «Колос» и ООО «Интеграл-Агро».</w:t>
      </w:r>
    </w:p>
    <w:p w:rsidR="003B7D7C" w:rsidRPr="003B7D7C" w:rsidRDefault="003B7D7C" w:rsidP="003B7D7C">
      <w:pPr>
        <w:pStyle w:val="a3"/>
      </w:pPr>
      <w:r w:rsidRPr="003B7D7C">
        <w:t>Второй проект «Ускоренное создание и семеноводство высокоурожайных, устойчивых к биотическим и абиотическим стрессорам гибридов кукурузы на зерно на фертильной и стерильной основах» в рамках подпрограммы «Развитие селекции и семеноводства кукурузы» направлен на ускоренное создание новых высокоурожайных конкурентоспособных гибридов кукурузы с заданными хозяйственно ценными признаками на основе комплексного подхода, сочетающего традиционные селекционные методы и современные биотехнологии (гаплоидные технологии, маркирование локусов ДНК селекционных образцов). По итогам реализации проекта планируется достигнуть снижения уровня импортозависимости по семенному материалу гибридной кукурузы с заданными характеристиками. Ученые Алтайского ГАУ в рамках проекта в течение 5 лет проведут экологические испытания перспективных гибридов кукурузы с заданными характеристиками в природно-климатических условиях Алтайского края. В состав консорциума помимо ООО «АГРОПЛАЗМА» (заявитель проекта) и ФГБОУ ВО Алтайский ГАУ также вошли ФГБНУ РосНИИСК «Россорго» и ИП (глава) КФХ Бублий А.В.</w:t>
      </w:r>
    </w:p>
    <w:p w:rsidR="003B7D7C" w:rsidRPr="003B7D7C" w:rsidRDefault="003B7D7C" w:rsidP="003B7D7C">
      <w:pPr>
        <w:pStyle w:val="a3"/>
      </w:pPr>
      <w:r w:rsidRPr="003B7D7C">
        <w:t>«Для Алтайского ГАУ это первый опыт участия в ФНТП развития сельского хозяйства. Для университета участие в реализации сразу двух комплексных научно-технических проектов в рамках ФНТП – это большая ответственность и, вместе с тем, перспектива развития не только научных исследований в области селекции и семеноводства, но и возможность усиления практической ориентированности обучения студентов вуза по данному направлению. В рамках реализации проекта ежегодно предусмотрены учебные и производственные практики студентов Алтайского ГАУ на базе компании ООО «АГРОПЛАЗМА», что, безусловно, положительно скажется на качестве подготовки будущих специалистов», - отметил Евгений Попов, проректор по научной и инновационной работе ФГБОУ ВО Алтайский ГАУ.</w:t>
      </w:r>
    </w:p>
    <w:p w:rsidR="003B7D7C" w:rsidRPr="003B7D7C" w:rsidRDefault="003B7D7C" w:rsidP="003B7D7C">
      <w:pPr>
        <w:pStyle w:val="a3"/>
      </w:pPr>
      <w:r w:rsidRPr="003B7D7C">
        <w:t>Справка:</w:t>
      </w:r>
    </w:p>
    <w:p w:rsidR="003B7D7C" w:rsidRPr="003B7D7C" w:rsidRDefault="003B7D7C" w:rsidP="003B7D7C">
      <w:pPr>
        <w:pStyle w:val="a3"/>
      </w:pPr>
      <w:r w:rsidRPr="003B7D7C">
        <w:t>Федеральная научно-техническая программа нацелена на обеспечение стабильного роста производства сельхозпродукции и импортозамещение. Инвестиции по 13 подпрограммам планируются в объеме более 70 млрд руб. В целях обеспечения квалифицированными трудовыми ресурсами заказчики и участники ФНТП предполагают привлечь на работу более 400 новых сотрудников.</w:t>
      </w:r>
    </w:p>
    <w:p w:rsidR="0026289E" w:rsidRDefault="003B7D7C" w:rsidP="003B7D7C">
      <w:pPr>
        <w:pStyle w:val="a3"/>
      </w:pPr>
      <w:r w:rsidRPr="003B7D7C">
        <w:t>Компания ООО «АГРОПЛАЗМА» - ведущее российское селекционное предприятие, создающее гибриды подсолнечника, кукурузы, сорта и гибриды сорговых культур, самостоятельно производящее и реализующее их семена. За 20 лет деятельности компания зарегистрировала больше 40 гибридов подсолнечника, став с 2015 года крупнейшим российским производителем семян этой культуры, 12 гибридов кукурузы, 12 гибридов и сортов сорго. Более 700 000 га засеяно гибридами подсолнечника компании в 40 регионах РФ.</w:t>
      </w:r>
    </w:p>
    <w:p w:rsidR="003B7D7C" w:rsidRDefault="003B7D7C" w:rsidP="003B7D7C">
      <w:pPr>
        <w:pStyle w:val="a3"/>
      </w:pPr>
    </w:p>
    <w:p w:rsidR="003B7D7C" w:rsidRPr="003B7D7C" w:rsidRDefault="003B7D7C" w:rsidP="003B7D7C">
      <w:pPr>
        <w:pStyle w:val="a3"/>
      </w:pPr>
      <w:r>
        <w:t xml:space="preserve">Inthepress. - 2024. - </w:t>
      </w:r>
      <w:r>
        <w:rPr>
          <w:b/>
          <w:bCs w:val="0"/>
        </w:rPr>
        <w:t>4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"http://inthepress.ru/press/p487006.html" </w:instrText>
      </w:r>
      <w:r>
        <w:fldChar w:fldCharType="separate"/>
      </w:r>
      <w:r>
        <w:rPr>
          <w:rStyle w:val="a4"/>
        </w:rPr>
        <w:t>http://inthepress.ru/press/p487006.html</w:t>
      </w:r>
      <w:r>
        <w:fldChar w:fldCharType="end"/>
      </w:r>
    </w:p>
    <w:sectPr w:rsidR="003B7D7C" w:rsidRPr="003B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7C"/>
    <w:rsid w:val="0026289E"/>
    <w:rsid w:val="003A319C"/>
    <w:rsid w:val="003B7D7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3B7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3B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2024-01-11T07:00:00Z</dcterms:created>
  <dcterms:modified xsi:type="dcterms:W3CDTF">2024-01-11T07:03:00Z</dcterms:modified>
</cp:coreProperties>
</file>